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78B" w14:textId="77777777" w:rsidR="00E81A0E" w:rsidRDefault="005A7B19" w:rsidP="00E81A0E">
      <w:pPr>
        <w:pStyle w:val="Title"/>
        <w:pBdr>
          <w:bottom w:val="single" w:sz="4" w:space="1" w:color="auto"/>
        </w:pBdr>
        <w:jc w:val="center"/>
      </w:pPr>
      <w:r>
        <w:t>Posit</w:t>
      </w:r>
      <w:r w:rsidR="00E81A0E">
        <w:t>ion Statement</w:t>
      </w:r>
    </w:p>
    <w:p w14:paraId="7B26BA15" w14:textId="4E137101" w:rsidR="00C508B1" w:rsidRDefault="00E81A0E" w:rsidP="00E81A0E">
      <w:pPr>
        <w:pStyle w:val="Heading1"/>
        <w:jc w:val="center"/>
      </w:pPr>
      <w:r>
        <w:t>Mandatory Bullying and Harassment Training for Elected Members</w:t>
      </w:r>
    </w:p>
    <w:p w14:paraId="17BDA1F4" w14:textId="0E64B2BF" w:rsidR="00C508B1" w:rsidRDefault="00C508B1" w:rsidP="00E81A0E">
      <w:pPr>
        <w:pStyle w:val="NoSpacing"/>
      </w:pPr>
    </w:p>
    <w:p w14:paraId="03AFAE2B" w14:textId="77777777" w:rsidR="00E81A0E" w:rsidRDefault="00E81A0E" w:rsidP="00E81A0E"/>
    <w:p w14:paraId="6839E57C" w14:textId="476228B2" w:rsidR="006F7A03" w:rsidRPr="00150DD5" w:rsidRDefault="00E81A0E" w:rsidP="003A3844">
      <w:pPr>
        <w:pStyle w:val="NoSpacing"/>
        <w:spacing w:line="276" w:lineRule="auto"/>
      </w:pPr>
      <w:r w:rsidRPr="00150DD5">
        <w:t xml:space="preserve">The Australian Local Government Women’s Association WA Branch </w:t>
      </w:r>
      <w:r w:rsidR="00E755F1" w:rsidRPr="00150DD5">
        <w:t xml:space="preserve">is the peak body representing the interests of women in WA Local Government. Over the last few months, we have seen a rise </w:t>
      </w:r>
      <w:r w:rsidR="00B12ED6" w:rsidRPr="00150DD5">
        <w:t xml:space="preserve">in </w:t>
      </w:r>
      <w:r w:rsidR="003A3844" w:rsidRPr="00150DD5">
        <w:t>accounts</w:t>
      </w:r>
      <w:r w:rsidR="00E755F1" w:rsidRPr="00150DD5">
        <w:t xml:space="preserve"> from </w:t>
      </w:r>
      <w:r w:rsidR="00B12ED6" w:rsidRPr="00150DD5">
        <w:t xml:space="preserve">our </w:t>
      </w:r>
      <w:r w:rsidR="00E755F1" w:rsidRPr="00150DD5">
        <w:t>members</w:t>
      </w:r>
      <w:r w:rsidR="00B12ED6" w:rsidRPr="00150DD5">
        <w:t>hip</w:t>
      </w:r>
      <w:r w:rsidR="00E755F1" w:rsidRPr="00150DD5">
        <w:t xml:space="preserve"> of incidents </w:t>
      </w:r>
      <w:r w:rsidR="00B12ED6" w:rsidRPr="00150DD5">
        <w:t xml:space="preserve">involving </w:t>
      </w:r>
      <w:r w:rsidR="00E755F1" w:rsidRPr="00150DD5">
        <w:t>workplace bullying and harassment, especially at a Council level</w:t>
      </w:r>
      <w:r w:rsidR="00B12ED6" w:rsidRPr="00150DD5">
        <w:t xml:space="preserve">, </w:t>
      </w:r>
      <w:r w:rsidR="003A3844" w:rsidRPr="00150DD5">
        <w:t xml:space="preserve">often </w:t>
      </w:r>
      <w:r w:rsidR="00E755F1" w:rsidRPr="00150DD5">
        <w:t xml:space="preserve">from other Elected Members. </w:t>
      </w:r>
    </w:p>
    <w:p w14:paraId="6258E606" w14:textId="77777777" w:rsidR="00B12ED6" w:rsidRPr="00150DD5" w:rsidRDefault="00B12ED6" w:rsidP="003A3844">
      <w:pPr>
        <w:pStyle w:val="NoSpacing"/>
        <w:spacing w:line="276" w:lineRule="auto"/>
        <w:rPr>
          <w:rFonts w:eastAsia="Times New Roman"/>
          <w:lang w:eastAsia="en-AU"/>
        </w:rPr>
      </w:pPr>
    </w:p>
    <w:p w14:paraId="2F538B39" w14:textId="5B1C28DF" w:rsidR="00B12ED6" w:rsidRPr="00150DD5" w:rsidRDefault="00B12ED6" w:rsidP="003A3844">
      <w:pPr>
        <w:pStyle w:val="NoSpacing"/>
        <w:spacing w:line="276" w:lineRule="auto"/>
        <w:rPr>
          <w:rFonts w:eastAsia="Times New Roman"/>
          <w:lang w:eastAsia="en-AU"/>
        </w:rPr>
      </w:pPr>
      <w:r w:rsidRPr="00150DD5">
        <w:rPr>
          <w:rFonts w:eastAsia="Times New Roman"/>
          <w:lang w:eastAsia="en-AU"/>
        </w:rPr>
        <w:t>Bullying at work, as defined by the </w:t>
      </w:r>
      <w:r w:rsidRPr="00150DD5">
        <w:rPr>
          <w:rFonts w:eastAsia="Times New Roman"/>
          <w:i/>
          <w:iCs/>
          <w:lang w:eastAsia="en-AU"/>
        </w:rPr>
        <w:t>Fair Work Act</w:t>
      </w:r>
      <w:r w:rsidRPr="00150DD5">
        <w:rPr>
          <w:rFonts w:eastAsia="Times New Roman"/>
          <w:lang w:eastAsia="en-AU"/>
        </w:rPr>
        <w:t> 2009, occurs when:</w:t>
      </w:r>
    </w:p>
    <w:p w14:paraId="3310E1E6" w14:textId="77777777" w:rsidR="00B12ED6" w:rsidRPr="00150DD5" w:rsidRDefault="00B12ED6" w:rsidP="003A3844">
      <w:pPr>
        <w:pStyle w:val="NoSpacing"/>
        <w:numPr>
          <w:ilvl w:val="0"/>
          <w:numId w:val="10"/>
        </w:numPr>
        <w:spacing w:line="276" w:lineRule="auto"/>
        <w:rPr>
          <w:rFonts w:eastAsia="Times New Roman"/>
          <w:lang w:eastAsia="en-AU"/>
        </w:rPr>
      </w:pPr>
      <w:r w:rsidRPr="00150DD5">
        <w:rPr>
          <w:rFonts w:eastAsia="Times New Roman"/>
          <w:lang w:eastAsia="en-AU"/>
        </w:rPr>
        <w:t>a person or a group of people behaves unreasonably and repeatedly towards a worker or a group of workers while at work; and</w:t>
      </w:r>
    </w:p>
    <w:p w14:paraId="29B70661" w14:textId="77777777" w:rsidR="00B12ED6" w:rsidRPr="00150DD5" w:rsidRDefault="00B12ED6" w:rsidP="003A3844">
      <w:pPr>
        <w:pStyle w:val="NoSpacing"/>
        <w:numPr>
          <w:ilvl w:val="0"/>
          <w:numId w:val="10"/>
        </w:numPr>
        <w:spacing w:line="276" w:lineRule="auto"/>
        <w:rPr>
          <w:rFonts w:eastAsia="Times New Roman"/>
          <w:lang w:eastAsia="en-AU"/>
        </w:rPr>
      </w:pPr>
      <w:r w:rsidRPr="00150DD5">
        <w:rPr>
          <w:rFonts w:eastAsia="Times New Roman"/>
          <w:lang w:eastAsia="en-AU"/>
        </w:rPr>
        <w:t>the behaviour creates a risk to health and safety.</w:t>
      </w:r>
    </w:p>
    <w:p w14:paraId="6E146A8A" w14:textId="79BC7DEA" w:rsidR="00D60560" w:rsidRDefault="00D60560" w:rsidP="003A3844">
      <w:pPr>
        <w:spacing w:line="276" w:lineRule="auto"/>
        <w:rPr>
          <w:rFonts w:cstheme="minorHAnsi"/>
        </w:rPr>
      </w:pPr>
      <w:r>
        <w:rPr>
          <w:rFonts w:cstheme="minorHAnsi"/>
        </w:rPr>
        <w:t>However, Elected Members aren’t covered by the Fair Work Commission as they are not employees.</w:t>
      </w:r>
    </w:p>
    <w:p w14:paraId="6F930CC6" w14:textId="77777777" w:rsidR="00D60560" w:rsidRPr="00150DD5" w:rsidRDefault="00D60560" w:rsidP="003A3844">
      <w:pPr>
        <w:spacing w:line="276" w:lineRule="auto"/>
        <w:rPr>
          <w:rFonts w:cstheme="minorHAnsi"/>
        </w:rPr>
      </w:pPr>
    </w:p>
    <w:p w14:paraId="5099EEA8" w14:textId="2C5CE777" w:rsidR="00B12ED6" w:rsidRPr="00150DD5" w:rsidRDefault="003A3844" w:rsidP="003A3844">
      <w:pPr>
        <w:spacing w:line="276" w:lineRule="auto"/>
        <w:rPr>
          <w:rFonts w:cstheme="minorHAnsi"/>
          <w:color w:val="050505"/>
          <w:shd w:val="clear" w:color="auto" w:fill="FFFFFF"/>
        </w:rPr>
      </w:pPr>
      <w:r w:rsidRPr="00150DD5">
        <w:rPr>
          <w:rFonts w:cstheme="minorHAnsi"/>
          <w:color w:val="050505"/>
          <w:shd w:val="clear" w:color="auto" w:fill="FFFFFF"/>
        </w:rPr>
        <w:t xml:space="preserve">The </w:t>
      </w:r>
      <w:bookmarkStart w:id="0" w:name="_Hlk99558350"/>
      <w:r w:rsidRPr="00150DD5">
        <w:rPr>
          <w:rFonts w:cstheme="minorHAnsi"/>
          <w:color w:val="050505"/>
          <w:shd w:val="clear" w:color="auto" w:fill="FFFFFF"/>
        </w:rPr>
        <w:t xml:space="preserve">Local Government (Model Code of Conduct) Regulations 2021 </w:t>
      </w:r>
      <w:bookmarkEnd w:id="0"/>
      <w:r w:rsidRPr="00150DD5">
        <w:rPr>
          <w:rFonts w:cstheme="minorHAnsi"/>
          <w:color w:val="050505"/>
          <w:shd w:val="clear" w:color="auto" w:fill="FFFFFF"/>
        </w:rPr>
        <w:t xml:space="preserve">were implemented in 2021 with clauses specifically addressing bullying and harassment, </w:t>
      </w:r>
      <w:r w:rsidR="00A3693B" w:rsidRPr="00150DD5">
        <w:rPr>
          <w:rFonts w:cstheme="minorHAnsi"/>
          <w:color w:val="050505"/>
          <w:shd w:val="clear" w:color="auto" w:fill="FFFFFF"/>
        </w:rPr>
        <w:t xml:space="preserve">calling on local governments to address behaviour through education rather than sanctions, </w:t>
      </w:r>
      <w:r w:rsidRPr="00150DD5">
        <w:rPr>
          <w:rFonts w:cstheme="minorHAnsi"/>
          <w:color w:val="050505"/>
          <w:shd w:val="clear" w:color="auto" w:fill="FFFFFF"/>
        </w:rPr>
        <w:t>but it has done little to stop this behaviour</w:t>
      </w:r>
      <w:r w:rsidR="00A3693B" w:rsidRPr="00150DD5">
        <w:rPr>
          <w:rFonts w:cstheme="minorHAnsi"/>
          <w:color w:val="050505"/>
          <w:shd w:val="clear" w:color="auto" w:fill="FFFFFF"/>
        </w:rPr>
        <w:t xml:space="preserve">. </w:t>
      </w:r>
    </w:p>
    <w:p w14:paraId="11645D2F" w14:textId="77777777" w:rsidR="003A3844" w:rsidRPr="00150DD5" w:rsidRDefault="003A3844" w:rsidP="003A3844">
      <w:pPr>
        <w:pStyle w:val="NoSpacing"/>
        <w:spacing w:line="276" w:lineRule="auto"/>
      </w:pPr>
    </w:p>
    <w:p w14:paraId="6AFE024A" w14:textId="68DDA16E" w:rsidR="00516310" w:rsidRPr="00150DD5" w:rsidRDefault="00B12ED6" w:rsidP="003A3844">
      <w:pPr>
        <w:pStyle w:val="NoSpacing"/>
        <w:spacing w:line="276" w:lineRule="auto"/>
      </w:pPr>
      <w:r w:rsidRPr="00150DD5">
        <w:t xml:space="preserve">In response, we </w:t>
      </w:r>
      <w:r w:rsidR="00664661" w:rsidRPr="00150DD5">
        <w:t>are calling for legislative reform to afford better protections for Local Government Elected Members affected by bullying and harassment</w:t>
      </w:r>
      <w:r w:rsidR="00006AC0" w:rsidRPr="00150DD5">
        <w:t xml:space="preserve">, </w:t>
      </w:r>
      <w:r w:rsidR="004F048C" w:rsidRPr="00150DD5">
        <w:t>through</w:t>
      </w:r>
      <w:r w:rsidR="00006AC0" w:rsidRPr="00150DD5">
        <w:t xml:space="preserve"> </w:t>
      </w:r>
      <w:r w:rsidR="00006AC0" w:rsidRPr="00150DD5">
        <w:rPr>
          <w:u w:val="single"/>
        </w:rPr>
        <w:t xml:space="preserve">mandatory </w:t>
      </w:r>
      <w:r w:rsidRPr="00150DD5">
        <w:rPr>
          <w:u w:val="single"/>
        </w:rPr>
        <w:t xml:space="preserve">Workplace Bullying and Harassment </w:t>
      </w:r>
      <w:r w:rsidR="00006AC0" w:rsidRPr="00150DD5">
        <w:rPr>
          <w:u w:val="single"/>
        </w:rPr>
        <w:t>training</w:t>
      </w:r>
      <w:r w:rsidRPr="00150DD5">
        <w:t xml:space="preserve"> for all Elected Members</w:t>
      </w:r>
      <w:r w:rsidR="00006AC0" w:rsidRPr="00150DD5">
        <w:t>.</w:t>
      </w:r>
      <w:r w:rsidRPr="00150DD5">
        <w:t xml:space="preserve"> </w:t>
      </w:r>
    </w:p>
    <w:p w14:paraId="084762D1" w14:textId="77777777" w:rsidR="00516310" w:rsidRPr="00150DD5" w:rsidRDefault="00516310" w:rsidP="003A3844">
      <w:pPr>
        <w:pStyle w:val="NoSpacing"/>
        <w:spacing w:line="276" w:lineRule="auto"/>
      </w:pPr>
    </w:p>
    <w:p w14:paraId="0C8C247B" w14:textId="22902814" w:rsidR="00664661" w:rsidRPr="00150DD5" w:rsidRDefault="00B12ED6" w:rsidP="003A3844">
      <w:pPr>
        <w:pStyle w:val="NoSpacing"/>
        <w:spacing w:line="276" w:lineRule="auto"/>
      </w:pPr>
      <w:r w:rsidRPr="00150DD5">
        <w:t>We acknowledge that Local Governments</w:t>
      </w:r>
      <w:r w:rsidR="00516310" w:rsidRPr="00150DD5">
        <w:t xml:space="preserve"> may</w:t>
      </w:r>
      <w:r w:rsidRPr="00150DD5">
        <w:t xml:space="preserve"> already provide this training for Elected Members, however there </w:t>
      </w:r>
      <w:r w:rsidR="00516310" w:rsidRPr="00150DD5">
        <w:t>are</w:t>
      </w:r>
      <w:r w:rsidRPr="00150DD5">
        <w:t xml:space="preserve"> no regulations in place to ensure </w:t>
      </w:r>
      <w:r w:rsidR="00516310" w:rsidRPr="00150DD5">
        <w:t xml:space="preserve">Elected Member’s </w:t>
      </w:r>
      <w:r w:rsidRPr="00150DD5">
        <w:t>attendance</w:t>
      </w:r>
      <w:r w:rsidR="00516310" w:rsidRPr="00150DD5">
        <w:t xml:space="preserve"> at such training</w:t>
      </w:r>
      <w:r w:rsidRPr="00150DD5">
        <w:t>.</w:t>
      </w:r>
      <w:r w:rsidR="00A01903" w:rsidRPr="00150DD5">
        <w:t xml:space="preserve"> </w:t>
      </w:r>
      <w:r w:rsidRPr="00150DD5">
        <w:t xml:space="preserve">By incorporating this training into the mandatory training schedule </w:t>
      </w:r>
      <w:r w:rsidR="004D4886" w:rsidRPr="00150DD5">
        <w:t xml:space="preserve">and adding a penalty </w:t>
      </w:r>
      <w:r w:rsidRPr="00150DD5">
        <w:t xml:space="preserve">under the regulations, all Elected Members will be required to </w:t>
      </w:r>
      <w:r w:rsidR="00516310" w:rsidRPr="00150DD5">
        <w:t xml:space="preserve">attend or face </w:t>
      </w:r>
      <w:r w:rsidR="004D4886" w:rsidRPr="00150DD5">
        <w:t>consequences</w:t>
      </w:r>
      <w:r w:rsidR="00516310" w:rsidRPr="00150DD5">
        <w:t xml:space="preserve"> for </w:t>
      </w:r>
      <w:r w:rsidR="004D4886" w:rsidRPr="00150DD5">
        <w:t>not attending</w:t>
      </w:r>
      <w:r w:rsidR="00516310" w:rsidRPr="00150DD5">
        <w:t xml:space="preserve">. </w:t>
      </w:r>
    </w:p>
    <w:p w14:paraId="737F590C" w14:textId="634C4144" w:rsidR="00454DD1" w:rsidRPr="00150DD5" w:rsidRDefault="00454DD1" w:rsidP="003A3844">
      <w:pPr>
        <w:pStyle w:val="NoSpacing"/>
        <w:spacing w:line="276" w:lineRule="auto"/>
      </w:pPr>
    </w:p>
    <w:p w14:paraId="22DC03E2" w14:textId="77777777" w:rsidR="008E34B2" w:rsidRDefault="00454DD1" w:rsidP="003A3844">
      <w:pPr>
        <w:pStyle w:val="NoSpacing"/>
        <w:spacing w:line="276" w:lineRule="auto"/>
      </w:pPr>
      <w:r w:rsidRPr="00150DD5">
        <w:t xml:space="preserve">We are calling on the Minister of Local Government, Sports and Cultural Industries to </w:t>
      </w:r>
      <w:r w:rsidR="00F376CD" w:rsidRPr="00150DD5">
        <w:t xml:space="preserve">include mandatory Workplace Bullying and Harassment </w:t>
      </w:r>
      <w:r w:rsidR="00B12ED6" w:rsidRPr="00150DD5">
        <w:t xml:space="preserve">training </w:t>
      </w:r>
      <w:r w:rsidR="00F376CD" w:rsidRPr="00150DD5">
        <w:t>in the Regulations</w:t>
      </w:r>
      <w:r w:rsidR="00B12ED6" w:rsidRPr="00150DD5">
        <w:t>,</w:t>
      </w:r>
      <w:r w:rsidR="00F376CD" w:rsidRPr="00150DD5">
        <w:t xml:space="preserve"> as </w:t>
      </w:r>
      <w:r w:rsidR="00B12ED6" w:rsidRPr="00150DD5">
        <w:t xml:space="preserve">permissible </w:t>
      </w:r>
      <w:r w:rsidR="00F376CD" w:rsidRPr="00150DD5">
        <w:t>under Section 5.126 of the Local Government Act 1995.</w:t>
      </w:r>
      <w:r w:rsidR="00A01903" w:rsidRPr="00150DD5">
        <w:t xml:space="preserve"> </w:t>
      </w:r>
    </w:p>
    <w:p w14:paraId="6EEDA2E9" w14:textId="77777777" w:rsidR="008E34B2" w:rsidRDefault="008E34B2" w:rsidP="003A3844">
      <w:pPr>
        <w:pStyle w:val="NoSpacing"/>
        <w:spacing w:line="276" w:lineRule="auto"/>
      </w:pPr>
    </w:p>
    <w:p w14:paraId="55311679" w14:textId="266A12D3" w:rsidR="008E34B2" w:rsidRDefault="008E34B2" w:rsidP="003A3844">
      <w:pPr>
        <w:pStyle w:val="NoSpacing"/>
        <w:spacing w:line="276" w:lineRule="auto"/>
      </w:pPr>
      <w:r>
        <w:t>I</w:t>
      </w:r>
      <w:r w:rsidR="00A01903" w:rsidRPr="00150DD5">
        <w:t>t would require a simple amendment to</w:t>
      </w:r>
      <w:r w:rsidR="00454DD1" w:rsidRPr="00150DD5">
        <w:t xml:space="preserve"> Section 10 of the </w:t>
      </w:r>
      <w:r w:rsidR="00454DD1" w:rsidRPr="00150DD5">
        <w:rPr>
          <w:b/>
          <w:bCs/>
        </w:rPr>
        <w:t>Local Government (Administration) Regulations 1996</w:t>
      </w:r>
      <w:r w:rsidR="00A01903" w:rsidRPr="00150DD5">
        <w:t xml:space="preserve">, </w:t>
      </w:r>
      <w:r>
        <w:t xml:space="preserve">by </w:t>
      </w:r>
      <w:r w:rsidR="00454DD1" w:rsidRPr="00150DD5">
        <w:t xml:space="preserve">adding a new </w:t>
      </w:r>
      <w:r w:rsidR="00A01903" w:rsidRPr="00150DD5">
        <w:t>point</w:t>
      </w:r>
      <w:r w:rsidR="00454DD1" w:rsidRPr="00150DD5">
        <w:t>:</w:t>
      </w:r>
      <w:r w:rsidR="00A01903" w:rsidRPr="00150DD5">
        <w:t xml:space="preserve"> </w:t>
      </w:r>
    </w:p>
    <w:p w14:paraId="19881802" w14:textId="16FFBFEA" w:rsidR="008E34B2" w:rsidRDefault="00454DD1" w:rsidP="008E34B2">
      <w:pPr>
        <w:pStyle w:val="Quote"/>
      </w:pPr>
      <w:r w:rsidRPr="00150DD5">
        <w:t>(</w:t>
      </w:r>
      <w:r w:rsidR="008E34B2">
        <w:t>3</w:t>
      </w:r>
      <w:r w:rsidRPr="00150DD5">
        <w:t xml:space="preserve">) </w:t>
      </w:r>
      <w:r w:rsidR="008E34B2">
        <w:t>A</w:t>
      </w:r>
      <w:r w:rsidR="00D9744A">
        <w:t>dditionally, each council member must complete a</w:t>
      </w:r>
      <w:r w:rsidR="008E34B2">
        <w:t xml:space="preserve"> </w:t>
      </w:r>
      <w:r w:rsidRPr="00150DD5">
        <w:t>Workplace Bullying and Harassment</w:t>
      </w:r>
      <w:r w:rsidR="008E34B2">
        <w:t xml:space="preserve"> course facilitated by a suitable RTO.</w:t>
      </w:r>
    </w:p>
    <w:p w14:paraId="4C5A5DCD" w14:textId="77777777" w:rsidR="008E34B2" w:rsidRDefault="008E34B2" w:rsidP="003A3844">
      <w:pPr>
        <w:pStyle w:val="NoSpacing"/>
        <w:spacing w:line="276" w:lineRule="auto"/>
      </w:pPr>
    </w:p>
    <w:p w14:paraId="25678A44" w14:textId="22953734" w:rsidR="008E34B2" w:rsidRDefault="008E34B2" w:rsidP="003A3844">
      <w:pPr>
        <w:pStyle w:val="NoSpacing"/>
        <w:spacing w:line="276" w:lineRule="auto"/>
      </w:pPr>
      <w:r>
        <w:t>and renumbering the section accordingly.</w:t>
      </w:r>
    </w:p>
    <w:p w14:paraId="3B7ED420" w14:textId="77777777" w:rsidR="006B7021" w:rsidRDefault="006B7021" w:rsidP="006B7021">
      <w:pPr>
        <w:pStyle w:val="Title"/>
        <w:pBdr>
          <w:bottom w:val="single" w:sz="4" w:space="1" w:color="auto"/>
        </w:pBdr>
        <w:jc w:val="center"/>
      </w:pPr>
      <w:r>
        <w:lastRenderedPageBreak/>
        <w:t>Position Statement</w:t>
      </w:r>
    </w:p>
    <w:p w14:paraId="0B9CA63F" w14:textId="77777777" w:rsidR="006B7021" w:rsidRDefault="006B7021" w:rsidP="006B7021">
      <w:pPr>
        <w:pStyle w:val="Heading1"/>
        <w:jc w:val="center"/>
      </w:pPr>
      <w:r>
        <w:t>Mandatory Bullying and Harassment Training for Elected Members</w:t>
      </w:r>
    </w:p>
    <w:p w14:paraId="59E7AD02" w14:textId="77777777" w:rsidR="006B7021" w:rsidRDefault="006B7021" w:rsidP="003A3844">
      <w:pPr>
        <w:pStyle w:val="NoSpacing"/>
        <w:spacing w:line="276" w:lineRule="auto"/>
      </w:pPr>
    </w:p>
    <w:p w14:paraId="18C55CFC" w14:textId="77777777" w:rsidR="006B7021" w:rsidRDefault="006B7021" w:rsidP="003A3844">
      <w:pPr>
        <w:pStyle w:val="NoSpacing"/>
        <w:spacing w:line="276" w:lineRule="auto"/>
      </w:pPr>
    </w:p>
    <w:p w14:paraId="77210AF2" w14:textId="38AD6357" w:rsidR="00454DD1" w:rsidRDefault="00A01903" w:rsidP="003A3844">
      <w:pPr>
        <w:pStyle w:val="NoSpacing"/>
        <w:spacing w:line="276" w:lineRule="auto"/>
      </w:pPr>
      <w:r w:rsidRPr="00150DD5">
        <w:t>We also request that the regulations add a clause</w:t>
      </w:r>
      <w:r w:rsidR="00117B5D" w:rsidRPr="00150DD5">
        <w:t xml:space="preserve"> to allow a financial penalty for non-compliance with the training schedule as referenced in the Local Government Act 1995 Section 5.126 (2) (d).   </w:t>
      </w:r>
    </w:p>
    <w:p w14:paraId="6EC8CE61" w14:textId="77777777" w:rsidR="006B7021" w:rsidRDefault="006B7021" w:rsidP="003A3844">
      <w:pPr>
        <w:pStyle w:val="NoSpacing"/>
        <w:spacing w:line="276" w:lineRule="auto"/>
      </w:pPr>
    </w:p>
    <w:p w14:paraId="265226F6" w14:textId="3EF49455" w:rsidR="006B7021" w:rsidRDefault="006B7021" w:rsidP="006B7021">
      <w:pPr>
        <w:pStyle w:val="Quote"/>
      </w:pPr>
      <w:r w:rsidRPr="00150DD5">
        <w:t>(</w:t>
      </w:r>
      <w:r>
        <w:t>5</w:t>
      </w:r>
      <w:r w:rsidRPr="00150DD5">
        <w:t xml:space="preserve">) </w:t>
      </w:r>
      <w:r w:rsidR="00D9744A">
        <w:t>A person who contravenes subsection (1) commit</w:t>
      </w:r>
      <w:r w:rsidR="00A663E5">
        <w:t>s</w:t>
      </w:r>
      <w:r w:rsidR="00D9744A">
        <w:t xml:space="preserve"> an offence</w:t>
      </w:r>
      <w:r w:rsidR="00A663E5">
        <w:t>. Penalty</w:t>
      </w:r>
      <w:r w:rsidR="00D9744A">
        <w:t xml:space="preserve"> $5,000. </w:t>
      </w:r>
      <w:r w:rsidR="00C25FD9">
        <w:t xml:space="preserve"> </w:t>
      </w:r>
    </w:p>
    <w:p w14:paraId="54F3C179" w14:textId="77777777" w:rsidR="006B7021" w:rsidRPr="00150DD5" w:rsidRDefault="006B7021" w:rsidP="003A3844">
      <w:pPr>
        <w:pStyle w:val="NoSpacing"/>
        <w:spacing w:line="276" w:lineRule="auto"/>
      </w:pPr>
    </w:p>
    <w:p w14:paraId="6774C329" w14:textId="2B2F2C8B" w:rsidR="00454DD1" w:rsidRDefault="00A01903" w:rsidP="008E34B2">
      <w:pPr>
        <w:pStyle w:val="NoSpacing"/>
      </w:pPr>
      <w:r w:rsidRPr="00150DD5">
        <w:t>Such a small change could have such a huge impact</w:t>
      </w:r>
      <w:r w:rsidR="004D4886" w:rsidRPr="00150DD5">
        <w:t xml:space="preserve"> in the prevention of future workplace bullying and harassment issues.</w:t>
      </w:r>
    </w:p>
    <w:p w14:paraId="4BCC8B64" w14:textId="010C4C54" w:rsidR="006B7021" w:rsidRDefault="006B7021" w:rsidP="008E34B2">
      <w:pPr>
        <w:pStyle w:val="NoSpacing"/>
      </w:pPr>
    </w:p>
    <w:p w14:paraId="5E28EEC5" w14:textId="635CD21B" w:rsidR="008E34B2" w:rsidRDefault="008E34B2" w:rsidP="008E34B2">
      <w:pPr>
        <w:pStyle w:val="NoSpacing"/>
      </w:pPr>
    </w:p>
    <w:p w14:paraId="3BEBCA14" w14:textId="0EFD3EA0" w:rsidR="008236DF" w:rsidRDefault="00454DD1" w:rsidP="000869D6">
      <w:pPr>
        <w:pStyle w:val="Heading2"/>
      </w:pPr>
      <w:r>
        <w:t>Appendix 1</w:t>
      </w:r>
      <w:r w:rsidR="008236DF">
        <w:t>:</w:t>
      </w:r>
    </w:p>
    <w:p w14:paraId="3068AA50" w14:textId="77777777" w:rsidR="00BE20AF" w:rsidRDefault="00BE20AF" w:rsidP="008236DF">
      <w:pPr>
        <w:pStyle w:val="Heading4"/>
      </w:pPr>
    </w:p>
    <w:p w14:paraId="2F8841EF" w14:textId="73108AA9" w:rsidR="00454DD1" w:rsidRDefault="00454DD1" w:rsidP="008236DF">
      <w:pPr>
        <w:pStyle w:val="Heading4"/>
        <w:rPr>
          <w:b/>
          <w:bCs/>
          <w:color w:val="auto"/>
          <w:sz w:val="28"/>
          <w:szCs w:val="28"/>
        </w:rPr>
      </w:pPr>
      <w:r w:rsidRPr="000869D6">
        <w:rPr>
          <w:b/>
          <w:bCs/>
          <w:color w:val="auto"/>
          <w:sz w:val="28"/>
          <w:szCs w:val="28"/>
        </w:rPr>
        <w:t xml:space="preserve">Local Government </w:t>
      </w:r>
      <w:r w:rsidR="00F376CD" w:rsidRPr="000869D6">
        <w:rPr>
          <w:b/>
          <w:bCs/>
          <w:color w:val="auto"/>
          <w:sz w:val="28"/>
          <w:szCs w:val="28"/>
        </w:rPr>
        <w:t>Act 1995</w:t>
      </w:r>
      <w:r w:rsidR="00BE20AF" w:rsidRPr="000869D6">
        <w:rPr>
          <w:b/>
          <w:bCs/>
          <w:color w:val="auto"/>
          <w:sz w:val="28"/>
          <w:szCs w:val="28"/>
        </w:rPr>
        <w:t xml:space="preserve">, </w:t>
      </w:r>
      <w:r w:rsidR="008236DF" w:rsidRPr="000869D6">
        <w:rPr>
          <w:b/>
          <w:bCs/>
          <w:color w:val="auto"/>
          <w:sz w:val="28"/>
          <w:szCs w:val="28"/>
        </w:rPr>
        <w:t>Section 5.126 - Training for council members</w:t>
      </w:r>
    </w:p>
    <w:p w14:paraId="29FDBDE3" w14:textId="406BEF1C" w:rsidR="006B7021" w:rsidRPr="00A663E5" w:rsidRDefault="008236DF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 w:rsidRPr="008236DF">
        <w:rPr>
          <w:noProof/>
        </w:rPr>
        <w:drawing>
          <wp:inline distT="0" distB="0" distL="0" distR="0" wp14:anchorId="01CC7CD5" wp14:editId="29EC8E01">
            <wp:extent cx="5801413" cy="4114800"/>
            <wp:effectExtent l="0" t="0" r="8890" b="0"/>
            <wp:docPr id="7" name="Picture 7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low confidence"/>
                    <pic:cNvPicPr/>
                  </pic:nvPicPr>
                  <pic:blipFill rotWithShape="1">
                    <a:blip r:embed="rId7"/>
                    <a:srcRect t="7126" b="8866"/>
                    <a:stretch/>
                  </pic:blipFill>
                  <pic:spPr bwMode="auto">
                    <a:xfrm>
                      <a:off x="0" y="0"/>
                      <a:ext cx="5832434" cy="413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7CE92" w14:textId="77777777" w:rsidR="00BE20AF" w:rsidRDefault="00F376CD" w:rsidP="000869D6">
      <w:pPr>
        <w:pStyle w:val="Heading2"/>
      </w:pPr>
      <w:r w:rsidRPr="00F376CD">
        <w:lastRenderedPageBreak/>
        <w:t xml:space="preserve"> </w:t>
      </w:r>
      <w:r>
        <w:t xml:space="preserve">Appendix 2 </w:t>
      </w:r>
    </w:p>
    <w:p w14:paraId="466AEA27" w14:textId="77777777" w:rsidR="00BE20AF" w:rsidRDefault="00BE20AF" w:rsidP="00F376CD">
      <w:pPr>
        <w:pStyle w:val="Heading4"/>
      </w:pPr>
    </w:p>
    <w:p w14:paraId="227D38B3" w14:textId="6B77417C" w:rsidR="00F376CD" w:rsidRPr="000869D6" w:rsidRDefault="00F376CD" w:rsidP="00F376CD">
      <w:pPr>
        <w:pStyle w:val="Heading4"/>
        <w:rPr>
          <w:b/>
          <w:bCs/>
          <w:color w:val="auto"/>
          <w:sz w:val="28"/>
          <w:szCs w:val="28"/>
        </w:rPr>
      </w:pPr>
      <w:r w:rsidRPr="000869D6">
        <w:rPr>
          <w:b/>
          <w:bCs/>
          <w:color w:val="auto"/>
          <w:sz w:val="28"/>
          <w:szCs w:val="28"/>
        </w:rPr>
        <w:t xml:space="preserve">Local Government (Administration) Regulations 1996, Section 10 </w:t>
      </w:r>
      <w:r w:rsidR="00BE20AF" w:rsidRPr="000869D6">
        <w:rPr>
          <w:b/>
          <w:bCs/>
          <w:color w:val="auto"/>
          <w:sz w:val="28"/>
          <w:szCs w:val="28"/>
        </w:rPr>
        <w:t>–</w:t>
      </w:r>
      <w:r w:rsidRPr="000869D6">
        <w:rPr>
          <w:b/>
          <w:bCs/>
          <w:color w:val="auto"/>
          <w:sz w:val="28"/>
          <w:szCs w:val="28"/>
        </w:rPr>
        <w:t xml:space="preserve"> Training</w:t>
      </w:r>
    </w:p>
    <w:p w14:paraId="32E8A22C" w14:textId="77777777" w:rsidR="00BE20AF" w:rsidRPr="00BE20AF" w:rsidRDefault="00BE20AF" w:rsidP="00BE20AF"/>
    <w:p w14:paraId="7CD0F171" w14:textId="0C5B1DE0" w:rsidR="00454DD1" w:rsidRDefault="00BE20AF" w:rsidP="000026D8">
      <w:pPr>
        <w:pStyle w:val="NoSpacing"/>
      </w:pPr>
      <w:r w:rsidRPr="00BE20AF">
        <w:rPr>
          <w:noProof/>
        </w:rPr>
        <w:drawing>
          <wp:inline distT="0" distB="0" distL="0" distR="0" wp14:anchorId="21220FFD" wp14:editId="32CC2777">
            <wp:extent cx="5314950" cy="5676900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C610" w14:textId="72DC0350" w:rsidR="00A22200" w:rsidRDefault="00A22200" w:rsidP="000026D8">
      <w:pPr>
        <w:pStyle w:val="NoSpacing"/>
      </w:pPr>
    </w:p>
    <w:p w14:paraId="7D781A68" w14:textId="0399FBD9" w:rsidR="00A22200" w:rsidRDefault="00A22200" w:rsidP="000026D8">
      <w:pPr>
        <w:pStyle w:val="NoSpacing"/>
      </w:pPr>
    </w:p>
    <w:p w14:paraId="455F753F" w14:textId="7A21BB50" w:rsidR="00A22200" w:rsidRDefault="00A22200">
      <w:r>
        <w:br w:type="page"/>
      </w:r>
    </w:p>
    <w:p w14:paraId="4BBF1CFE" w14:textId="77777777" w:rsidR="00A22200" w:rsidRDefault="00A22200" w:rsidP="00A22200">
      <w:pPr>
        <w:pStyle w:val="Heading2"/>
      </w:pPr>
      <w:r>
        <w:lastRenderedPageBreak/>
        <w:t>Appendix 3</w:t>
      </w:r>
    </w:p>
    <w:p w14:paraId="7F13B311" w14:textId="77777777" w:rsidR="00A22200" w:rsidRDefault="00A22200" w:rsidP="00A22200">
      <w:pPr>
        <w:pStyle w:val="Heading2"/>
      </w:pPr>
    </w:p>
    <w:p w14:paraId="1D3EC0F4" w14:textId="29494607" w:rsidR="00A22200" w:rsidRDefault="00A22200" w:rsidP="00A22200">
      <w:pPr>
        <w:pStyle w:val="Heading4"/>
        <w:rPr>
          <w:b/>
          <w:bCs/>
          <w:color w:val="auto"/>
          <w:sz w:val="28"/>
          <w:szCs w:val="28"/>
        </w:rPr>
      </w:pPr>
      <w:r w:rsidRPr="000869D6">
        <w:rPr>
          <w:b/>
          <w:bCs/>
          <w:color w:val="auto"/>
          <w:sz w:val="28"/>
          <w:szCs w:val="28"/>
        </w:rPr>
        <w:t>Local Government (</w:t>
      </w:r>
      <w:r>
        <w:rPr>
          <w:b/>
          <w:bCs/>
          <w:color w:val="auto"/>
          <w:sz w:val="28"/>
          <w:szCs w:val="28"/>
        </w:rPr>
        <w:t>Model Code of Conduct</w:t>
      </w:r>
      <w:r w:rsidRPr="000869D6">
        <w:rPr>
          <w:b/>
          <w:bCs/>
          <w:color w:val="auto"/>
          <w:sz w:val="28"/>
          <w:szCs w:val="28"/>
        </w:rPr>
        <w:t xml:space="preserve">) Regulations </w:t>
      </w:r>
      <w:r>
        <w:rPr>
          <w:b/>
          <w:bCs/>
          <w:color w:val="auto"/>
          <w:sz w:val="28"/>
          <w:szCs w:val="28"/>
        </w:rPr>
        <w:t>2021</w:t>
      </w:r>
      <w:r w:rsidRPr="000869D6">
        <w:rPr>
          <w:b/>
          <w:bCs/>
          <w:color w:val="auto"/>
          <w:sz w:val="28"/>
          <w:szCs w:val="28"/>
        </w:rPr>
        <w:t xml:space="preserve">, Section </w:t>
      </w:r>
      <w:r>
        <w:rPr>
          <w:b/>
          <w:bCs/>
          <w:color w:val="auto"/>
          <w:sz w:val="28"/>
          <w:szCs w:val="28"/>
        </w:rPr>
        <w:t>9</w:t>
      </w:r>
      <w:r w:rsidRPr="000869D6">
        <w:rPr>
          <w:b/>
          <w:bCs/>
          <w:color w:val="auto"/>
          <w:sz w:val="28"/>
          <w:szCs w:val="28"/>
        </w:rPr>
        <w:t xml:space="preserve"> – </w:t>
      </w:r>
      <w:r>
        <w:rPr>
          <w:b/>
          <w:bCs/>
          <w:color w:val="auto"/>
          <w:sz w:val="28"/>
          <w:szCs w:val="28"/>
        </w:rPr>
        <w:t>Relationship with others &amp; Section 10 – Council or committee meetings</w:t>
      </w:r>
    </w:p>
    <w:p w14:paraId="0AC8EF00" w14:textId="59857DA2" w:rsidR="00A22200" w:rsidRDefault="00A22200" w:rsidP="00A22200"/>
    <w:p w14:paraId="71319740" w14:textId="45A28485" w:rsidR="00A22200" w:rsidRPr="00A22200" w:rsidRDefault="00A22200" w:rsidP="00A22200">
      <w:r>
        <w:rPr>
          <w:noProof/>
        </w:rPr>
        <w:drawing>
          <wp:inline distT="0" distB="0" distL="0" distR="0" wp14:anchorId="06C2CE11" wp14:editId="7A681D4A">
            <wp:extent cx="5200650" cy="6524625"/>
            <wp:effectExtent l="0" t="0" r="0" b="9525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EC90" w14:textId="77777777" w:rsidR="00A22200" w:rsidRDefault="00A22200" w:rsidP="000026D8">
      <w:pPr>
        <w:pStyle w:val="NoSpacing"/>
      </w:pPr>
    </w:p>
    <w:sectPr w:rsidR="00A22200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4540" w14:textId="77777777" w:rsidR="007E0F02" w:rsidRDefault="007E0F02" w:rsidP="00CE78FD">
      <w:r>
        <w:separator/>
      </w:r>
    </w:p>
  </w:endnote>
  <w:endnote w:type="continuationSeparator" w:id="0">
    <w:p w14:paraId="4D76E6F4" w14:textId="77777777" w:rsidR="007E0F02" w:rsidRDefault="007E0F02" w:rsidP="00C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8635019"/>
      <w:docPartObj>
        <w:docPartGallery w:val="Page Numbers (Bottom of Page)"/>
        <w:docPartUnique/>
      </w:docPartObj>
    </w:sdtPr>
    <w:sdtContent>
      <w:p w14:paraId="51C6DCAC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5246113"/>
      <w:docPartObj>
        <w:docPartGallery w:val="Page Numbers (Bottom of Page)"/>
        <w:docPartUnique/>
      </w:docPartObj>
    </w:sdtPr>
    <w:sdtContent>
      <w:p w14:paraId="550C8A13" w14:textId="77777777" w:rsidR="00CF348D" w:rsidRDefault="00CF348D" w:rsidP="00CF348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19E1B4" w14:textId="77777777" w:rsidR="00F075C7" w:rsidRDefault="00F075C7" w:rsidP="00CF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5560888"/>
      <w:docPartObj>
        <w:docPartGallery w:val="Page Numbers (Bottom of Page)"/>
        <w:docPartUnique/>
      </w:docPartObj>
    </w:sdtPr>
    <w:sdtContent>
      <w:p w14:paraId="76846B23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10F0664" w14:textId="77777777" w:rsidR="00F075C7" w:rsidRDefault="00F075C7" w:rsidP="00CF348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A166" w14:textId="77777777" w:rsidR="007E0F02" w:rsidRDefault="007E0F02" w:rsidP="00CE78FD">
      <w:r>
        <w:separator/>
      </w:r>
    </w:p>
  </w:footnote>
  <w:footnote w:type="continuationSeparator" w:id="0">
    <w:p w14:paraId="76395E4F" w14:textId="77777777" w:rsidR="007E0F02" w:rsidRDefault="007E0F02" w:rsidP="00C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ED95" w14:textId="77777777" w:rsidR="00CE78FD" w:rsidRDefault="00CE78FD" w:rsidP="00F614B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57369" wp14:editId="0284AE34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3266440" cy="1073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B5">
      <w:t xml:space="preserve">E: </w:t>
    </w:r>
    <w:hyperlink r:id="rId2" w:history="1">
      <w:r w:rsidR="00F614B5" w:rsidRPr="00124A64">
        <w:rPr>
          <w:rStyle w:val="Hyperlink"/>
        </w:rPr>
        <w:t>algwawa@outlook.com</w:t>
      </w:r>
    </w:hyperlink>
  </w:p>
  <w:p w14:paraId="08C64420" w14:textId="77777777" w:rsidR="0011148A" w:rsidRDefault="00F614B5" w:rsidP="00F614B5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39302EAE" w14:textId="77777777" w:rsidR="00F614B5" w:rsidRDefault="00F614B5" w:rsidP="00F614B5">
    <w:pPr>
      <w:pStyle w:val="Header"/>
      <w:jc w:val="right"/>
    </w:pPr>
  </w:p>
  <w:p w14:paraId="087BA5C0" w14:textId="77777777" w:rsidR="00F075C7" w:rsidRDefault="006A650E" w:rsidP="00F075C7">
    <w:pPr>
      <w:pStyle w:val="Header"/>
      <w:jc w:val="right"/>
    </w:pPr>
    <w:r>
      <w:t>ABN: 42 049 221 791</w:t>
    </w:r>
  </w:p>
  <w:p w14:paraId="0A9276BE" w14:textId="77777777" w:rsidR="00F075C7" w:rsidRDefault="00F075C7" w:rsidP="00F075C7">
    <w:pPr>
      <w:pStyle w:val="Header"/>
      <w:jc w:val="right"/>
    </w:pPr>
  </w:p>
  <w:p w14:paraId="2FE20F25" w14:textId="77777777" w:rsidR="006A650E" w:rsidRDefault="006A650E" w:rsidP="00F614B5">
    <w:pPr>
      <w:pStyle w:val="Header"/>
      <w:jc w:val="right"/>
    </w:pPr>
  </w:p>
  <w:p w14:paraId="0E6BDA28" w14:textId="77777777" w:rsidR="0011148A" w:rsidRDefault="0011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559"/>
    <w:multiLevelType w:val="hybridMultilevel"/>
    <w:tmpl w:val="416C4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600"/>
    <w:multiLevelType w:val="hybridMultilevel"/>
    <w:tmpl w:val="DD0A6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10A93"/>
    <w:multiLevelType w:val="hybridMultilevel"/>
    <w:tmpl w:val="BBDE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409"/>
    <w:multiLevelType w:val="hybridMultilevel"/>
    <w:tmpl w:val="F576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A00"/>
    <w:multiLevelType w:val="multilevel"/>
    <w:tmpl w:val="C92644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7D4B7A"/>
    <w:multiLevelType w:val="hybridMultilevel"/>
    <w:tmpl w:val="7D30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1399"/>
    <w:multiLevelType w:val="hybridMultilevel"/>
    <w:tmpl w:val="1D1AED8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8CA"/>
    <w:multiLevelType w:val="hybridMultilevel"/>
    <w:tmpl w:val="986C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26CD3"/>
    <w:multiLevelType w:val="hybridMultilevel"/>
    <w:tmpl w:val="673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755F1"/>
    <w:multiLevelType w:val="hybridMultilevel"/>
    <w:tmpl w:val="7AC2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6355">
    <w:abstractNumId w:val="0"/>
  </w:num>
  <w:num w:numId="2" w16cid:durableId="47651232">
    <w:abstractNumId w:val="6"/>
  </w:num>
  <w:num w:numId="3" w16cid:durableId="18244242">
    <w:abstractNumId w:val="5"/>
  </w:num>
  <w:num w:numId="4" w16cid:durableId="1721400772">
    <w:abstractNumId w:val="1"/>
  </w:num>
  <w:num w:numId="5" w16cid:durableId="1553228637">
    <w:abstractNumId w:val="8"/>
  </w:num>
  <w:num w:numId="6" w16cid:durableId="1975452062">
    <w:abstractNumId w:val="9"/>
  </w:num>
  <w:num w:numId="7" w16cid:durableId="1389495905">
    <w:abstractNumId w:val="3"/>
  </w:num>
  <w:num w:numId="8" w16cid:durableId="986396073">
    <w:abstractNumId w:val="2"/>
  </w:num>
  <w:num w:numId="9" w16cid:durableId="1934430952">
    <w:abstractNumId w:val="4"/>
  </w:num>
  <w:num w:numId="10" w16cid:durableId="1758163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7C"/>
    <w:rsid w:val="000026D8"/>
    <w:rsid w:val="00006AC0"/>
    <w:rsid w:val="0001293F"/>
    <w:rsid w:val="000325AA"/>
    <w:rsid w:val="00037509"/>
    <w:rsid w:val="00040908"/>
    <w:rsid w:val="000424EB"/>
    <w:rsid w:val="00064C1C"/>
    <w:rsid w:val="000750F6"/>
    <w:rsid w:val="00077F28"/>
    <w:rsid w:val="000869D6"/>
    <w:rsid w:val="00091E03"/>
    <w:rsid w:val="000B04C4"/>
    <w:rsid w:val="000B7186"/>
    <w:rsid w:val="000F4637"/>
    <w:rsid w:val="0011148A"/>
    <w:rsid w:val="00117B5D"/>
    <w:rsid w:val="001276D2"/>
    <w:rsid w:val="001378DB"/>
    <w:rsid w:val="0014100E"/>
    <w:rsid w:val="001441DD"/>
    <w:rsid w:val="00150DD5"/>
    <w:rsid w:val="0016050F"/>
    <w:rsid w:val="001720EF"/>
    <w:rsid w:val="001A74C1"/>
    <w:rsid w:val="001B03C8"/>
    <w:rsid w:val="001C1244"/>
    <w:rsid w:val="001C65CC"/>
    <w:rsid w:val="001E32EF"/>
    <w:rsid w:val="001F1B86"/>
    <w:rsid w:val="001F5EFB"/>
    <w:rsid w:val="00217981"/>
    <w:rsid w:val="00220599"/>
    <w:rsid w:val="002251A0"/>
    <w:rsid w:val="002257FF"/>
    <w:rsid w:val="0022643D"/>
    <w:rsid w:val="00275FBD"/>
    <w:rsid w:val="00283A88"/>
    <w:rsid w:val="002B6AA4"/>
    <w:rsid w:val="002D77C3"/>
    <w:rsid w:val="002E0BE1"/>
    <w:rsid w:val="002F08B9"/>
    <w:rsid w:val="002F706D"/>
    <w:rsid w:val="00313C94"/>
    <w:rsid w:val="003363BE"/>
    <w:rsid w:val="003A26E0"/>
    <w:rsid w:val="003A299D"/>
    <w:rsid w:val="003A3844"/>
    <w:rsid w:val="003B1091"/>
    <w:rsid w:val="003C1202"/>
    <w:rsid w:val="003E0190"/>
    <w:rsid w:val="00414832"/>
    <w:rsid w:val="00424264"/>
    <w:rsid w:val="00454DD1"/>
    <w:rsid w:val="00484B18"/>
    <w:rsid w:val="004B6E1C"/>
    <w:rsid w:val="004D4886"/>
    <w:rsid w:val="004F048C"/>
    <w:rsid w:val="0051159B"/>
    <w:rsid w:val="00516310"/>
    <w:rsid w:val="00516435"/>
    <w:rsid w:val="0052088F"/>
    <w:rsid w:val="00525868"/>
    <w:rsid w:val="00575C2D"/>
    <w:rsid w:val="00583100"/>
    <w:rsid w:val="005A0460"/>
    <w:rsid w:val="005A6C7C"/>
    <w:rsid w:val="005A7B19"/>
    <w:rsid w:val="005D22A4"/>
    <w:rsid w:val="005E1910"/>
    <w:rsid w:val="00611DAD"/>
    <w:rsid w:val="00620BCA"/>
    <w:rsid w:val="00620E6E"/>
    <w:rsid w:val="00636E1C"/>
    <w:rsid w:val="00640CD7"/>
    <w:rsid w:val="00645FE0"/>
    <w:rsid w:val="00664661"/>
    <w:rsid w:val="006A650E"/>
    <w:rsid w:val="006B7021"/>
    <w:rsid w:val="006F0C89"/>
    <w:rsid w:val="006F7A03"/>
    <w:rsid w:val="007136EB"/>
    <w:rsid w:val="00715120"/>
    <w:rsid w:val="007208F0"/>
    <w:rsid w:val="00724ECF"/>
    <w:rsid w:val="00764F7A"/>
    <w:rsid w:val="007A11F2"/>
    <w:rsid w:val="007A70DF"/>
    <w:rsid w:val="007B08A3"/>
    <w:rsid w:val="007E0F02"/>
    <w:rsid w:val="007F44AC"/>
    <w:rsid w:val="008236DF"/>
    <w:rsid w:val="008761ED"/>
    <w:rsid w:val="008777FC"/>
    <w:rsid w:val="008800C2"/>
    <w:rsid w:val="00892B5B"/>
    <w:rsid w:val="008A10A2"/>
    <w:rsid w:val="008A31A0"/>
    <w:rsid w:val="008A73D2"/>
    <w:rsid w:val="008B67BA"/>
    <w:rsid w:val="008C0E9F"/>
    <w:rsid w:val="008C66E5"/>
    <w:rsid w:val="008E34B2"/>
    <w:rsid w:val="008E4C53"/>
    <w:rsid w:val="00926B7A"/>
    <w:rsid w:val="00927D94"/>
    <w:rsid w:val="00942722"/>
    <w:rsid w:val="00953E31"/>
    <w:rsid w:val="00960BA9"/>
    <w:rsid w:val="009612EB"/>
    <w:rsid w:val="00967FAF"/>
    <w:rsid w:val="00984CDE"/>
    <w:rsid w:val="00987299"/>
    <w:rsid w:val="00991DC9"/>
    <w:rsid w:val="009E5C59"/>
    <w:rsid w:val="00A01903"/>
    <w:rsid w:val="00A1501F"/>
    <w:rsid w:val="00A22200"/>
    <w:rsid w:val="00A3693B"/>
    <w:rsid w:val="00A43435"/>
    <w:rsid w:val="00A54C79"/>
    <w:rsid w:val="00A663E5"/>
    <w:rsid w:val="00A96752"/>
    <w:rsid w:val="00A9758D"/>
    <w:rsid w:val="00AD5303"/>
    <w:rsid w:val="00B05A0E"/>
    <w:rsid w:val="00B12ED6"/>
    <w:rsid w:val="00B152EA"/>
    <w:rsid w:val="00B22A94"/>
    <w:rsid w:val="00B37D0F"/>
    <w:rsid w:val="00B74629"/>
    <w:rsid w:val="00B75222"/>
    <w:rsid w:val="00BA587F"/>
    <w:rsid w:val="00BA5F17"/>
    <w:rsid w:val="00BB188C"/>
    <w:rsid w:val="00BB4E30"/>
    <w:rsid w:val="00BC4D82"/>
    <w:rsid w:val="00BE20AF"/>
    <w:rsid w:val="00BE7929"/>
    <w:rsid w:val="00C050B9"/>
    <w:rsid w:val="00C06E95"/>
    <w:rsid w:val="00C22C0F"/>
    <w:rsid w:val="00C25D9A"/>
    <w:rsid w:val="00C25FD9"/>
    <w:rsid w:val="00C508B1"/>
    <w:rsid w:val="00C872F7"/>
    <w:rsid w:val="00CB0C2E"/>
    <w:rsid w:val="00CB3613"/>
    <w:rsid w:val="00CB7B36"/>
    <w:rsid w:val="00CC032E"/>
    <w:rsid w:val="00CD2544"/>
    <w:rsid w:val="00CE03D5"/>
    <w:rsid w:val="00CE5BF3"/>
    <w:rsid w:val="00CE78FD"/>
    <w:rsid w:val="00CF348D"/>
    <w:rsid w:val="00D03AFA"/>
    <w:rsid w:val="00D53291"/>
    <w:rsid w:val="00D60560"/>
    <w:rsid w:val="00D6499D"/>
    <w:rsid w:val="00D731B2"/>
    <w:rsid w:val="00D87784"/>
    <w:rsid w:val="00D87D13"/>
    <w:rsid w:val="00D91DA4"/>
    <w:rsid w:val="00D923A4"/>
    <w:rsid w:val="00D929D3"/>
    <w:rsid w:val="00D9744A"/>
    <w:rsid w:val="00DA2F32"/>
    <w:rsid w:val="00DF5F79"/>
    <w:rsid w:val="00E071C7"/>
    <w:rsid w:val="00E22601"/>
    <w:rsid w:val="00E36323"/>
    <w:rsid w:val="00E37FFA"/>
    <w:rsid w:val="00E41547"/>
    <w:rsid w:val="00E755F1"/>
    <w:rsid w:val="00E81A0E"/>
    <w:rsid w:val="00EA7063"/>
    <w:rsid w:val="00EC3233"/>
    <w:rsid w:val="00ED3FE2"/>
    <w:rsid w:val="00ED4B8A"/>
    <w:rsid w:val="00ED4C97"/>
    <w:rsid w:val="00F075C7"/>
    <w:rsid w:val="00F376CD"/>
    <w:rsid w:val="00F46A9E"/>
    <w:rsid w:val="00F614B5"/>
    <w:rsid w:val="00FA02CC"/>
    <w:rsid w:val="00FD5942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576AC"/>
  <w15:chartTrackingRefBased/>
  <w15:docId w15:val="{BB3AAD67-D749-9746-BB9A-64995FB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D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FD"/>
  </w:style>
  <w:style w:type="paragraph" w:styleId="Footer">
    <w:name w:val="footer"/>
    <w:basedOn w:val="Normal"/>
    <w:link w:val="Foot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FD"/>
  </w:style>
  <w:style w:type="character" w:styleId="Hyperlink">
    <w:name w:val="Hyperlink"/>
    <w:basedOn w:val="DefaultParagraphFont"/>
    <w:uiPriority w:val="99"/>
    <w:unhideWhenUsed/>
    <w:rsid w:val="00275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1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348D"/>
  </w:style>
  <w:style w:type="paragraph" w:styleId="NoSpacing">
    <w:name w:val="No Spacing"/>
    <w:uiPriority w:val="1"/>
    <w:qFormat/>
    <w:rsid w:val="00E81A0E"/>
  </w:style>
  <w:style w:type="paragraph" w:styleId="Title">
    <w:name w:val="Title"/>
    <w:basedOn w:val="Normal"/>
    <w:next w:val="Normal"/>
    <w:link w:val="TitleChar"/>
    <w:uiPriority w:val="10"/>
    <w:qFormat/>
    <w:rsid w:val="00E81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026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026D8"/>
    <w:rPr>
      <w:i/>
      <w:iCs/>
    </w:rPr>
  </w:style>
  <w:style w:type="paragraph" w:customStyle="1" w:styleId="Subsection">
    <w:name w:val="Subsection"/>
    <w:rsid w:val="00454DD1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Indenta">
    <w:name w:val="Indent(a)"/>
    <w:rsid w:val="00454DD1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Indenti">
    <w:name w:val="Indent(i)"/>
    <w:rsid w:val="00454DD1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54D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8E34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34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Chontelle</cp:lastModifiedBy>
  <cp:revision>2</cp:revision>
  <dcterms:created xsi:type="dcterms:W3CDTF">2023-03-29T10:08:00Z</dcterms:created>
  <dcterms:modified xsi:type="dcterms:W3CDTF">2023-03-29T10:08:00Z</dcterms:modified>
</cp:coreProperties>
</file>